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827A" w14:textId="77777777" w:rsidR="00FC39A9" w:rsidRDefault="00181699" w:rsidP="0018169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Упознавање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старатеља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AEBE1" w14:textId="0993179C" w:rsidR="00181699" w:rsidRPr="0055407C" w:rsidRDefault="00181699" w:rsidP="0018169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Основама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 ПВО – 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Pr="00554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07C">
        <w:rPr>
          <w:rFonts w:ascii="Times New Roman" w:hAnsi="Times New Roman" w:cs="Times New Roman"/>
          <w:b/>
          <w:sz w:val="24"/>
          <w:szCs w:val="24"/>
        </w:rPr>
        <w:t>узлета</w:t>
      </w:r>
      <w:proofErr w:type="spellEnd"/>
    </w:p>
    <w:p w14:paraId="3FE7F273" w14:textId="50810D99" w:rsidR="00181699" w:rsidRPr="00181699" w:rsidRDefault="00181699" w:rsidP="00181699">
      <w:pPr>
        <w:pStyle w:val="ListParagrap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04D0C34" w14:textId="77777777" w:rsidR="00181699" w:rsidRPr="0055407C" w:rsidRDefault="00181699" w:rsidP="00181699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14:paraId="66DA0C57" w14:textId="77777777" w:rsidR="00181699" w:rsidRPr="0055407C" w:rsidRDefault="00181699" w:rsidP="00181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посматра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активно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компетенто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биће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учествује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доношења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одлука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њега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тичу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активно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учествује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доприноси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свом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окружењу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биће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пуно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различитих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потенцијала</w:t>
      </w:r>
      <w:proofErr w:type="spellEnd"/>
    </w:p>
    <w:p w14:paraId="5618638F" w14:textId="174B06C8" w:rsidR="00181699" w:rsidRPr="0055407C" w:rsidRDefault="00181699" w:rsidP="00181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покреће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сопственог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учења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Учење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произилазити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интересовања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детета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неће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што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васпитач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мисли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најбоље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Учење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неће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више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себи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сврха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већ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реализовати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пројекти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кроз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учити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развијати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различите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вештине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способности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играће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истраживаће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водиће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процес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слично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>.</w:t>
      </w:r>
    </w:p>
    <w:p w14:paraId="00B04BC1" w14:textId="77777777" w:rsidR="00181699" w:rsidRPr="0055407C" w:rsidRDefault="00181699" w:rsidP="00181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Вртић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постаје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заједничко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живљења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деце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одраслих</w:t>
      </w:r>
      <w:proofErr w:type="spellEnd"/>
    </w:p>
    <w:p w14:paraId="0656E6AF" w14:textId="77777777" w:rsidR="00181699" w:rsidRPr="0055407C" w:rsidRDefault="00181699" w:rsidP="00181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Мења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улога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васпитача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Васпитач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постаје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партнер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игри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детета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Његова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дужност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активно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слуша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прати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адекватно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реагује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његове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потребе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дечјих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интересовања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нуди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пројекат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обогати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у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случају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деци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недостају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идеје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васпитач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може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понуди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види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где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води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пројекат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>.</w:t>
      </w:r>
    </w:p>
    <w:p w14:paraId="4EDC8A90" w14:textId="77777777" w:rsidR="00181699" w:rsidRPr="0055407C" w:rsidRDefault="00181699" w:rsidP="00181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Мења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простор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вртића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Више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само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радна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соба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где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проводи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време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цео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вртић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Вртић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уређује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позива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игру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истраживање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буди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машту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креативност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вртић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сада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уносе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материјали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користе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куће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што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брашно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шећер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слично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користе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предмети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користе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код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куће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фен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косу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кашика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варјача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шерпе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тањир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слично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наравно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безбедност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детета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остаје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првом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месту</w:t>
      </w:r>
      <w:proofErr w:type="spellEnd"/>
    </w:p>
    <w:p w14:paraId="442570A1" w14:textId="77777777" w:rsidR="00181699" w:rsidRPr="0055407C" w:rsidRDefault="00181699" w:rsidP="00181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Мења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улога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породице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родитељима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граде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партнерски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планира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њихово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укључивање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васпитно-образовни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рад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волонтери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непосредни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учесници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активности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слично</w:t>
      </w:r>
      <w:proofErr w:type="spellEnd"/>
    </w:p>
    <w:p w14:paraId="19065F6F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407C">
        <w:rPr>
          <w:rFonts w:ascii="Times New Roman" w:hAnsi="Times New Roman" w:cs="Times New Roman"/>
          <w:sz w:val="20"/>
          <w:szCs w:val="20"/>
        </w:rPr>
        <w:t xml:space="preserve">У </w:t>
      </w:r>
      <w:r>
        <w:rPr>
          <w:rFonts w:ascii="Times New Roman" w:hAnsi="Times New Roman" w:cs="Times New Roman"/>
          <w:sz w:val="20"/>
          <w:szCs w:val="20"/>
          <w:lang w:val="sr-Cyrl-RS"/>
        </w:rPr>
        <w:t>О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сновама</w:t>
      </w:r>
      <w:proofErr w:type="spellEnd"/>
      <w:r w:rsidR="00FC39A9">
        <w:rPr>
          <w:rFonts w:ascii="Times New Roman" w:hAnsi="Times New Roman" w:cs="Times New Roman"/>
          <w:sz w:val="20"/>
          <w:szCs w:val="20"/>
          <w:lang w:val="sr-Cyrl-RS"/>
        </w:rPr>
        <w:t xml:space="preserve"> програма</w:t>
      </w:r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користе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ресурси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могућности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нуди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локална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заједница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како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би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реализовао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васпитно-образовни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рад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инстиуције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културе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спорта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отворени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простори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повезивање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сарадња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школама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укључивање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чланова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локалне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заједнице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организацију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неких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манифестација</w:t>
      </w:r>
      <w:proofErr w:type="spellEnd"/>
      <w:r w:rsidRPr="0055407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5407C">
        <w:rPr>
          <w:rFonts w:ascii="Times New Roman" w:hAnsi="Times New Roman" w:cs="Times New Roman"/>
          <w:sz w:val="20"/>
          <w:szCs w:val="20"/>
        </w:rPr>
        <w:t>слично</w:t>
      </w:r>
      <w:proofErr w:type="spellEnd"/>
    </w:p>
    <w:p w14:paraId="1F9DF9DA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Промене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простору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(у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собама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ходницима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дворишту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>)</w:t>
      </w:r>
    </w:p>
    <w:p w14:paraId="714E276E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Тиме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нуде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различити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садржају</w:t>
      </w:r>
      <w:proofErr w:type="spellEnd"/>
    </w:p>
    <w:p w14:paraId="4A283AE6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C39A9">
        <w:rPr>
          <w:rFonts w:ascii="Times New Roman" w:hAnsi="Times New Roman" w:cs="Times New Roman"/>
          <w:sz w:val="20"/>
          <w:szCs w:val="20"/>
        </w:rPr>
        <w:t xml:space="preserve">Васпитачи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прате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ослушкују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деци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интересовања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отвара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пројекат</w:t>
      </w:r>
      <w:proofErr w:type="spellEnd"/>
    </w:p>
    <w:p w14:paraId="424BA740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Препоручује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уношење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провокација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нешто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што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мислимо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би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изазвало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разна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дечија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питања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родитељи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након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неког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путовања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занимљивог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догођаја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њихово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донети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вртић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наравно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договору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васпитачима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тиме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изазвати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дечју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знатижељу</w:t>
      </w:r>
      <w:proofErr w:type="spellEnd"/>
    </w:p>
    <w:p w14:paraId="589026E9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Током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месеца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изложен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списак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фотографије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како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би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требало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неке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просторне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целине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изгледају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родитељи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опет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договору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васпитачима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учествују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донирању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материјала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како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бисмо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оплеменили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просторне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целине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185A72" w14:textId="77777777" w:rsidR="00FC39A9" w:rsidRPr="00FC39A9" w:rsidRDefault="0018169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ово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договору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васпитачима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јер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смемо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вртића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направимо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вашар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Деци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нудимо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разнолики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садржај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реалне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предмете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али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даље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морамо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водити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безбедности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39A9">
        <w:rPr>
          <w:rFonts w:ascii="Times New Roman" w:hAnsi="Times New Roman" w:cs="Times New Roman"/>
          <w:sz w:val="20"/>
          <w:szCs w:val="20"/>
        </w:rPr>
        <w:t>деце</w:t>
      </w:r>
      <w:proofErr w:type="spellEnd"/>
      <w:r w:rsidRPr="00FC39A9">
        <w:rPr>
          <w:rFonts w:ascii="Times New Roman" w:hAnsi="Times New Roman" w:cs="Times New Roman"/>
          <w:sz w:val="20"/>
          <w:szCs w:val="20"/>
        </w:rPr>
        <w:t>.</w:t>
      </w:r>
    </w:p>
    <w:p w14:paraId="6AD75587" w14:textId="187D65A4" w:rsidR="00FC39A9" w:rsidRPr="00FC39A9" w:rsidRDefault="00FC39A9" w:rsidP="00FC3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Pr="00FC39A9">
        <w:rPr>
          <w:rFonts w:ascii="Times New Roman" w:hAnsi="Times New Roman" w:cs="Times New Roman"/>
          <w:sz w:val="20"/>
          <w:szCs w:val="20"/>
          <w:lang w:val="sr-Cyrl-RS"/>
        </w:rPr>
        <w:t>ређивање</w:t>
      </w:r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вртића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радити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васпитачи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децом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sr-Cyrl-RS"/>
        </w:rPr>
        <w:t>Свакако су и родитељи позвани да учествују. Излагаће се</w:t>
      </w:r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дечји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цртежи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продукти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искази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....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Можда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некоме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одраслих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естетски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али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има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смисла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децу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управо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81699" w:rsidRPr="00FC39A9">
        <w:rPr>
          <w:rFonts w:ascii="Times New Roman" w:hAnsi="Times New Roman" w:cs="Times New Roman"/>
          <w:sz w:val="20"/>
          <w:szCs w:val="20"/>
        </w:rPr>
        <w:t>најважније</w:t>
      </w:r>
      <w:proofErr w:type="spellEnd"/>
      <w:r w:rsidR="00181699" w:rsidRPr="00FC39A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8A3391" w14:textId="77777777" w:rsidR="00FC39A9" w:rsidRDefault="00FC39A9" w:rsidP="00FC39A9">
      <w:pPr>
        <w:pStyle w:val="ListParagraph"/>
        <w:ind w:left="851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52F7732" w14:textId="61F906E4" w:rsidR="00181699" w:rsidRPr="0055407C" w:rsidRDefault="00181699" w:rsidP="00FC39A9">
      <w:pPr>
        <w:pStyle w:val="ListParagraph"/>
        <w:ind w:left="851"/>
        <w:jc w:val="both"/>
        <w:rPr>
          <w:sz w:val="20"/>
          <w:szCs w:val="20"/>
        </w:rPr>
      </w:pP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Не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</w:t>
      </w:r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ли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се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нама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допада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већ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ли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то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за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децу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има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смисла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8FC97CD" w14:textId="77777777" w:rsidR="00181699" w:rsidRPr="00FC39A9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Свакако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обратите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пажњу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дечје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радове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похвалите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јачамо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самопоуздање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61AA4D3" w14:textId="77777777" w:rsidR="00FC39A9" w:rsidRPr="0055407C" w:rsidRDefault="00FC39A9" w:rsidP="00FC39A9">
      <w:pPr>
        <w:pStyle w:val="ListParagraph"/>
        <w:ind w:left="851"/>
        <w:jc w:val="both"/>
        <w:rPr>
          <w:sz w:val="20"/>
          <w:szCs w:val="20"/>
        </w:rPr>
      </w:pPr>
    </w:p>
    <w:p w14:paraId="2D5856C2" w14:textId="4C79F349" w:rsidR="00181699" w:rsidRPr="00FC39A9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дечјих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интересовања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развијаћемо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пројекте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пројектима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ћемо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заједно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истраживати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јер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познатог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правимо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непознато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идемо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„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авантуру</w:t>
      </w:r>
      <w:proofErr w:type="spellEnd"/>
      <w:r>
        <w:rPr>
          <w:rFonts w:ascii="Times New Roman" w:hAnsi="Times New Roman" w:cs="Times New Roman"/>
          <w:sz w:val="20"/>
          <w:szCs w:val="20"/>
        </w:rPr>
        <w:t>“</w:t>
      </w:r>
      <w:r w:rsidR="00FC39A9">
        <w:rPr>
          <w:rFonts w:ascii="Times New Roman" w:hAnsi="Times New Roman" w:cs="Times New Roman"/>
          <w:sz w:val="20"/>
          <w:szCs w:val="20"/>
          <w:lang w:val="sr-Cyrl-RS"/>
        </w:rPr>
        <w:t>...</w:t>
      </w:r>
    </w:p>
    <w:p w14:paraId="21909CA1" w14:textId="77777777" w:rsidR="00FC39A9" w:rsidRPr="00FC39A9" w:rsidRDefault="00FC39A9" w:rsidP="00FC39A9">
      <w:pPr>
        <w:pStyle w:val="ListParagraph"/>
        <w:rPr>
          <w:sz w:val="20"/>
          <w:szCs w:val="20"/>
        </w:rPr>
      </w:pPr>
    </w:p>
    <w:p w14:paraId="31052EAA" w14:textId="506102B4" w:rsidR="00181699" w:rsidRPr="00FC39A9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очекујте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вртићу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научимо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чита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боји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ивице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научи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бројеве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..... </w:t>
      </w:r>
      <w:r w:rsidRPr="00181699">
        <w:rPr>
          <w:rFonts w:ascii="Times New Roman" w:hAnsi="Times New Roman" w:cs="Times New Roman"/>
          <w:sz w:val="20"/>
          <w:szCs w:val="20"/>
          <w:lang w:val="sr-Cyrl-RS"/>
        </w:rPr>
        <w:t>НЕ!!!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169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Дете у вртићу НЕ УЧИ ДА ЧИТА И ПИШЕ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, то раде учитељи са децом у школи.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Мало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стрпљења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увидећете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брже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нешто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занима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Свакако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имајте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свако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себе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AA08AD3" w14:textId="77777777" w:rsidR="00FC39A9" w:rsidRPr="00CA1E5E" w:rsidRDefault="00FC39A9" w:rsidP="00FC39A9">
      <w:pPr>
        <w:pStyle w:val="ListParagraph"/>
        <w:ind w:left="851"/>
        <w:jc w:val="both"/>
        <w:rPr>
          <w:sz w:val="20"/>
          <w:szCs w:val="20"/>
        </w:rPr>
      </w:pPr>
    </w:p>
    <w:p w14:paraId="2EDBEF99" w14:textId="77777777" w:rsidR="00181699" w:rsidRPr="00FC39A9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Радни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листови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часописи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вртићу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ће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полици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желе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радиће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њима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никако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нећемо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целу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групу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одређеном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временском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периоду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школи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ставити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морају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F879432" w14:textId="77777777" w:rsidR="00FC39A9" w:rsidRPr="00FC39A9" w:rsidRDefault="00FC39A9" w:rsidP="00FC39A9">
      <w:pPr>
        <w:pStyle w:val="ListParagraph"/>
        <w:rPr>
          <w:sz w:val="20"/>
          <w:szCs w:val="20"/>
        </w:rPr>
      </w:pPr>
    </w:p>
    <w:p w14:paraId="46839121" w14:textId="77777777" w:rsidR="00181699" w:rsidRPr="0055407C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брините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ће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даље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ритуале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рутине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везано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оброке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поспремање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собе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поздрављање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понашање</w:t>
      </w:r>
      <w:proofErr w:type="spellEnd"/>
      <w:r>
        <w:rPr>
          <w:rFonts w:ascii="Times New Roman" w:hAnsi="Times New Roman" w:cs="Times New Roman"/>
          <w:sz w:val="20"/>
          <w:szCs w:val="20"/>
        </w:rPr>
        <w:t>...</w:t>
      </w:r>
    </w:p>
    <w:p w14:paraId="40309780" w14:textId="77777777" w:rsidR="00FC39A9" w:rsidRPr="00FC39A9" w:rsidRDefault="00FC39A9" w:rsidP="00FC39A9">
      <w:pPr>
        <w:pStyle w:val="ListParagraph"/>
        <w:ind w:left="851"/>
        <w:jc w:val="both"/>
        <w:rPr>
          <w:b/>
          <w:bCs/>
          <w:sz w:val="20"/>
          <w:szCs w:val="20"/>
        </w:rPr>
      </w:pPr>
    </w:p>
    <w:p w14:paraId="406382F1" w14:textId="1A83751D" w:rsidR="00181699" w:rsidRPr="00FC39A9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b/>
          <w:bCs/>
          <w:sz w:val="20"/>
          <w:szCs w:val="20"/>
        </w:rPr>
      </w:pP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Ми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сада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широм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отварамо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врата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вртића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позивамо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родитеље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дођу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учествују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у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раду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истражују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заједно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са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својом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децом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307F310C" w14:textId="77777777" w:rsidR="00FC39A9" w:rsidRPr="00FC39A9" w:rsidRDefault="00FC39A9" w:rsidP="00FC39A9">
      <w:pPr>
        <w:pStyle w:val="ListParagraph"/>
        <w:rPr>
          <w:b/>
          <w:bCs/>
          <w:sz w:val="20"/>
          <w:szCs w:val="20"/>
        </w:rPr>
      </w:pPr>
    </w:p>
    <w:p w14:paraId="055569CC" w14:textId="22FFDF8C" w:rsidR="00FC39A9" w:rsidRPr="00FC39A9" w:rsidRDefault="00181699" w:rsidP="00FC39A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Очекујте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ћете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видети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вртића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јер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конкретним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местима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можемо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видети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истражити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закључити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22B9B26" w14:textId="77777777" w:rsidR="00FC39A9" w:rsidRPr="00FC39A9" w:rsidRDefault="00FC39A9" w:rsidP="00FC39A9">
      <w:pPr>
        <w:pStyle w:val="ListParagraph"/>
        <w:rPr>
          <w:sz w:val="20"/>
          <w:szCs w:val="20"/>
        </w:rPr>
      </w:pPr>
    </w:p>
    <w:p w14:paraId="4570C691" w14:textId="77777777" w:rsidR="00181699" w:rsidRPr="0055407C" w:rsidRDefault="00181699" w:rsidP="00181699">
      <w:pPr>
        <w:pStyle w:val="ListParagraph"/>
        <w:numPr>
          <w:ilvl w:val="0"/>
          <w:numId w:val="2"/>
        </w:numPr>
        <w:ind w:left="851" w:hanging="284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очекујемо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стрпљење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сарадњу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заједно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радимо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управо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радимо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због</w:t>
      </w:r>
      <w:proofErr w:type="spellEnd"/>
      <w:r w:rsidRPr="00181699">
        <w:rPr>
          <w:rFonts w:ascii="Times New Roman" w:hAnsi="Times New Roman" w:cs="Times New Roman"/>
          <w:b/>
          <w:bCs/>
          <w:sz w:val="20"/>
          <w:szCs w:val="20"/>
        </w:rPr>
        <w:t xml:space="preserve"> НАШЕ </w:t>
      </w:r>
      <w:proofErr w:type="spellStart"/>
      <w:r w:rsidRPr="00181699">
        <w:rPr>
          <w:rFonts w:ascii="Times New Roman" w:hAnsi="Times New Roman" w:cs="Times New Roman"/>
          <w:b/>
          <w:bCs/>
          <w:sz w:val="20"/>
          <w:szCs w:val="20"/>
        </w:rPr>
        <w:t>деце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EE4BC2" w14:textId="77777777" w:rsidR="008900C1" w:rsidRDefault="008900C1"/>
    <w:sectPr w:rsidR="008900C1" w:rsidSect="00FC39A9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A8B"/>
    <w:multiLevelType w:val="hybridMultilevel"/>
    <w:tmpl w:val="99D4DF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6DA6"/>
    <w:multiLevelType w:val="hybridMultilevel"/>
    <w:tmpl w:val="A12C8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741385">
    <w:abstractNumId w:val="0"/>
  </w:num>
  <w:num w:numId="2" w16cid:durableId="197987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9"/>
    <w:rsid w:val="00181699"/>
    <w:rsid w:val="004F2C12"/>
    <w:rsid w:val="008316A0"/>
    <w:rsid w:val="008900C1"/>
    <w:rsid w:val="00DC2219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1EC"/>
  <w15:chartTrackingRefBased/>
  <w15:docId w15:val="{C389DD7D-31FB-4012-8754-2A9905D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99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Nasa radost</dc:creator>
  <cp:keywords/>
  <dc:description/>
  <cp:lastModifiedBy>PC Nasa radost</cp:lastModifiedBy>
  <cp:revision>3</cp:revision>
  <dcterms:created xsi:type="dcterms:W3CDTF">2024-07-01T10:33:00Z</dcterms:created>
  <dcterms:modified xsi:type="dcterms:W3CDTF">2025-06-16T11:02:00Z</dcterms:modified>
</cp:coreProperties>
</file>