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FB6C" w14:textId="31FE3D2F" w:rsidR="00084B70" w:rsidRPr="001C1018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  <w:r w:rsidRPr="001C1018">
        <w:rPr>
          <w:b/>
          <w:sz w:val="20"/>
          <w:szCs w:val="20"/>
        </w:rPr>
        <w:t xml:space="preserve">ПРОЦЕС </w:t>
      </w:r>
      <w:r w:rsidR="00A63FBF">
        <w:rPr>
          <w:b/>
          <w:sz w:val="20"/>
          <w:szCs w:val="20"/>
        </w:rPr>
        <w:t>ТРАНЗИЦИЈЕ</w:t>
      </w:r>
    </w:p>
    <w:p w14:paraId="53474ACE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710DA251" w14:textId="4F1BA156" w:rsidR="00084B70" w:rsidRPr="001C1018" w:rsidRDefault="00084B70" w:rsidP="000D4F21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Није реткост да се деца ступајући у колектив нађу у стању стреса. Они се често током </w:t>
      </w:r>
      <w:r w:rsidR="00A63FBF">
        <w:rPr>
          <w:sz w:val="20"/>
          <w:szCs w:val="20"/>
        </w:rPr>
        <w:t>транзији</w:t>
      </w:r>
      <w:r w:rsidRPr="001C1018">
        <w:rPr>
          <w:sz w:val="20"/>
          <w:szCs w:val="20"/>
        </w:rPr>
        <w:t>је:</w:t>
      </w:r>
    </w:p>
    <w:p w14:paraId="3318E354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узнемире при доласку у колектив;</w:t>
      </w:r>
    </w:p>
    <w:p w14:paraId="5CD5E88D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на разне начине протествују против новонасталих промена;</w:t>
      </w:r>
    </w:p>
    <w:p w14:paraId="15475DAA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одбијају храну (губе апетит);</w:t>
      </w:r>
    </w:p>
    <w:p w14:paraId="6DE10092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сан им је поремећен;</w:t>
      </w:r>
    </w:p>
    <w:p w14:paraId="6BDFDB9F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постају агресивни према другима и према себи;</w:t>
      </w:r>
    </w:p>
    <w:p w14:paraId="05F942E6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претерано се везују за присутну одраслу особу;</w:t>
      </w:r>
    </w:p>
    <w:p w14:paraId="468826D4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повлаче се у себе.</w:t>
      </w:r>
    </w:p>
    <w:p w14:paraId="70467279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59A27588" w14:textId="77777777" w:rsidR="00084B70" w:rsidRPr="001C1018" w:rsidRDefault="00084B70" w:rsidP="000D4F21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Када код детета приметите неко од ових понашања, </w:t>
      </w:r>
      <w:r w:rsidRPr="001C1018">
        <w:rPr>
          <w:b/>
          <w:sz w:val="20"/>
          <w:szCs w:val="20"/>
        </w:rPr>
        <w:t>не повлачите га због тога из вртића</w:t>
      </w:r>
      <w:r w:rsidRPr="001C1018">
        <w:rPr>
          <w:sz w:val="20"/>
          <w:szCs w:val="20"/>
        </w:rPr>
        <w:t>, већ покажите разумевање и потражите узорке. Узроци могу бити:</w:t>
      </w:r>
    </w:p>
    <w:p w14:paraId="4883B9B3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презаштићеност породице (због чега нема иницијативе у активностима с вршњацима);</w:t>
      </w:r>
    </w:p>
    <w:p w14:paraId="0077D2F6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аутократска структура породице (звог чега је дете повучено и плашљиво);</w:t>
      </w:r>
    </w:p>
    <w:p w14:paraId="0FE4CD0F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недостатак искуства у социјалним контактима с вршњацима;</w:t>
      </w:r>
    </w:p>
    <w:p w14:paraId="579B79F0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негативан однос према дечјој игри и породици;</w:t>
      </w:r>
    </w:p>
    <w:p w14:paraId="02A1C817" w14:textId="03A803FF" w:rsidR="00084B70" w:rsidRPr="001C1018" w:rsidRDefault="000D4F21" w:rsidP="00084B7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● тешкоће у </w:t>
      </w:r>
      <w:r w:rsidR="00A63FBF">
        <w:rPr>
          <w:sz w:val="20"/>
          <w:szCs w:val="20"/>
        </w:rPr>
        <w:t>транзицији</w:t>
      </w:r>
      <w:r>
        <w:rPr>
          <w:sz w:val="20"/>
          <w:szCs w:val="20"/>
        </w:rPr>
        <w:t xml:space="preserve"> нпр. к</w:t>
      </w:r>
      <w:r w:rsidR="00084B70" w:rsidRPr="001C1018">
        <w:rPr>
          <w:sz w:val="20"/>
          <w:szCs w:val="20"/>
        </w:rPr>
        <w:t>од деце која прелазе из једног вртића у други, из једног дела града у други и сл.;</w:t>
      </w:r>
    </w:p>
    <w:p w14:paraId="1385D8B3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полазак у вртић на крају предшколског узраста;</w:t>
      </w:r>
    </w:p>
    <w:p w14:paraId="10D7034E" w14:textId="77777777" w:rsidR="00084B70" w:rsidRPr="000D4F21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неразвијен ос</w:t>
      </w:r>
      <w:r w:rsidR="000D4F21">
        <w:rPr>
          <w:sz w:val="20"/>
          <w:szCs w:val="20"/>
        </w:rPr>
        <w:t>ећај сопственог идентитета, итд.</w:t>
      </w:r>
    </w:p>
    <w:p w14:paraId="23A67B43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44D38E75" w14:textId="77777777" w:rsidR="00084B70" w:rsidRPr="001C1018" w:rsidRDefault="00084B70" w:rsidP="000D4F21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Уколико су дечја социјална искуства пре доласка у Установу била богата и разноврсна, адаптација</w:t>
      </w:r>
      <w:r>
        <w:rPr>
          <w:sz w:val="20"/>
          <w:szCs w:val="20"/>
        </w:rPr>
        <w:t xml:space="preserve"> </w:t>
      </w:r>
      <w:r w:rsidRPr="001C1018">
        <w:rPr>
          <w:sz w:val="20"/>
          <w:szCs w:val="20"/>
        </w:rPr>
        <w:t>може бити знатно олакшана, исто као што неки непријатни доживљаји (нпр.боравак у болници без родитеља), могу да имају супротни учинак.</w:t>
      </w:r>
    </w:p>
    <w:p w14:paraId="030D0589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259A02E2" w14:textId="77777777" w:rsidR="00084B70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  <w:r w:rsidRPr="003629D9">
        <w:rPr>
          <w:b/>
          <w:noProof/>
          <w:sz w:val="20"/>
          <w:szCs w:val="20"/>
        </w:rPr>
        <w:drawing>
          <wp:inline distT="0" distB="0" distL="0" distR="0" wp14:anchorId="368BD1B1" wp14:editId="2CF85289">
            <wp:extent cx="2390341" cy="1114425"/>
            <wp:effectExtent l="19050" t="0" r="0" b="0"/>
            <wp:docPr id="13" name="Picture 3" descr="C:\Users\Laptop 1\Desktop\адапт-фото\adap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 1\Desktop\адапт-фото\adapt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01" cy="111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018">
        <w:rPr>
          <w:b/>
          <w:sz w:val="20"/>
          <w:szCs w:val="20"/>
        </w:rPr>
        <w:br w:type="column"/>
      </w:r>
      <w:r>
        <w:rPr>
          <w:b/>
          <w:noProof/>
          <w:sz w:val="20"/>
          <w:szCs w:val="20"/>
        </w:rPr>
        <w:drawing>
          <wp:inline distT="0" distB="0" distL="0" distR="0" wp14:anchorId="4D832670" wp14:editId="3B667A45">
            <wp:extent cx="2620010" cy="1741170"/>
            <wp:effectExtent l="19050" t="0" r="8890" b="0"/>
            <wp:docPr id="14" name="Picture 7" descr="C:\Users\Laptop 1\Desktop\адапт-фото\ada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 1\Desktop\адапт-фото\adap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D4EBB" w14:textId="77777777" w:rsidR="00084B70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</w:p>
    <w:p w14:paraId="1C721003" w14:textId="77777777" w:rsidR="00084B70" w:rsidRPr="001C1018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  <w:r w:rsidRPr="001C1018">
        <w:rPr>
          <w:b/>
          <w:sz w:val="20"/>
          <w:szCs w:val="20"/>
        </w:rPr>
        <w:t>ПРВИ ДАНИ У ВРТИЋУ</w:t>
      </w:r>
    </w:p>
    <w:p w14:paraId="5EDCFFC8" w14:textId="77777777" w:rsidR="00084B70" w:rsidRPr="001C1018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</w:p>
    <w:p w14:paraId="5F4D7A70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• Негодовање детета је очекивано и нормално.</w:t>
      </w:r>
    </w:p>
    <w:p w14:paraId="3A5F1246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• </w:t>
      </w:r>
      <w:r w:rsidRPr="000D4F21">
        <w:rPr>
          <w:b/>
          <w:sz w:val="20"/>
          <w:szCs w:val="20"/>
        </w:rPr>
        <w:t>Не одлазите без поздрава или у журби, али се и не задржавајте превише у вртићу.</w:t>
      </w:r>
    </w:p>
    <w:p w14:paraId="6C4CDD5F" w14:textId="3F818CCD" w:rsidR="00084B70" w:rsidRDefault="00084B70" w:rsidP="00084B70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1C1018">
        <w:rPr>
          <w:sz w:val="20"/>
          <w:szCs w:val="20"/>
        </w:rPr>
        <w:t xml:space="preserve">• Долазите </w:t>
      </w:r>
      <w:r w:rsidR="003340D3">
        <w:rPr>
          <w:sz w:val="20"/>
          <w:szCs w:val="20"/>
          <w:lang w:val="sr-Cyrl-RS"/>
        </w:rPr>
        <w:t xml:space="preserve">редовно </w:t>
      </w:r>
      <w:r w:rsidRPr="001C1018">
        <w:rPr>
          <w:sz w:val="20"/>
          <w:szCs w:val="20"/>
        </w:rPr>
        <w:t>у договорено време.</w:t>
      </w:r>
    </w:p>
    <w:p w14:paraId="6666C7D6" w14:textId="37AD44A2" w:rsidR="003340D3" w:rsidRPr="003340D3" w:rsidRDefault="003340D3" w:rsidP="003340D3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1C1018">
        <w:rPr>
          <w:sz w:val="20"/>
          <w:szCs w:val="20"/>
        </w:rPr>
        <w:t>•</w:t>
      </w:r>
      <w:r>
        <w:rPr>
          <w:sz w:val="20"/>
          <w:szCs w:val="20"/>
          <w:lang w:val="sr-Cyrl-RS"/>
        </w:rPr>
        <w:t xml:space="preserve"> Негујте позитиван став према вртићу и поверење у особе које ће се бринути о Вашем детету.</w:t>
      </w:r>
    </w:p>
    <w:p w14:paraId="5BD56C76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• Дајте детету довољно времена да савлада свој бол због одвајања од вас.</w:t>
      </w:r>
    </w:p>
    <w:p w14:paraId="25AEDAE3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• Проводите више времена са својим дететом код куће у активностима које му пријају.</w:t>
      </w:r>
    </w:p>
    <w:p w14:paraId="400FFF25" w14:textId="02000376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• Ако не жели, не инсистирајте да Вам прича о вртићу. Оно што вас интересује, можете да сазнате кроз </w:t>
      </w:r>
      <w:r w:rsidR="003340D3">
        <w:rPr>
          <w:b/>
          <w:bCs/>
          <w:sz w:val="20"/>
          <w:szCs w:val="20"/>
          <w:lang w:val="sr-Cyrl-RS"/>
        </w:rPr>
        <w:t>ИГРУ</w:t>
      </w:r>
      <w:r w:rsidRPr="001C1018">
        <w:rPr>
          <w:sz w:val="20"/>
          <w:szCs w:val="20"/>
        </w:rPr>
        <w:t>.</w:t>
      </w:r>
    </w:p>
    <w:p w14:paraId="40BC0FA0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• Покажите детету да га прихватате и када оно не прихвата вртић.</w:t>
      </w:r>
    </w:p>
    <w:p w14:paraId="09B03728" w14:textId="5E409D2F" w:rsidR="00084B70" w:rsidRDefault="00084B70" w:rsidP="00084B70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1C1018">
        <w:rPr>
          <w:sz w:val="20"/>
          <w:szCs w:val="20"/>
        </w:rPr>
        <w:t>• Уколико се,</w:t>
      </w:r>
      <w:r w:rsidR="00AC7CB6">
        <w:rPr>
          <w:sz w:val="20"/>
          <w:szCs w:val="20"/>
        </w:rPr>
        <w:t xml:space="preserve"> </w:t>
      </w:r>
      <w:r w:rsidRPr="001C1018">
        <w:rPr>
          <w:sz w:val="20"/>
          <w:szCs w:val="20"/>
        </w:rPr>
        <w:t>поред свих напора да разумете и подржите дете, његова патња не смањује, а то траје дуже од месец дана – не оклевајте, потражите помоћ стручњака.</w:t>
      </w:r>
    </w:p>
    <w:p w14:paraId="3E360816" w14:textId="77777777" w:rsidR="003340D3" w:rsidRPr="003340D3" w:rsidRDefault="003340D3" w:rsidP="00084B70">
      <w:pPr>
        <w:spacing w:after="0" w:line="240" w:lineRule="auto"/>
        <w:jc w:val="both"/>
        <w:rPr>
          <w:sz w:val="20"/>
          <w:szCs w:val="20"/>
          <w:lang w:val="sr-Cyrl-RS"/>
        </w:rPr>
      </w:pPr>
    </w:p>
    <w:p w14:paraId="76E058E0" w14:textId="77777777" w:rsidR="00B37A74" w:rsidRDefault="00084B70" w:rsidP="00084B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BE7BA5" w14:textId="77777777" w:rsidR="00084B70" w:rsidRDefault="003629D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56D6BE7" wp14:editId="61B984E5">
            <wp:extent cx="2690495" cy="1397000"/>
            <wp:effectExtent l="0" t="0" r="0" b="0"/>
            <wp:docPr id="10" name="Picture 6" descr="C:\Users\Laptop 1\Desktop\адапт-фото\adap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 1\Desktop\адапт-фото\adapt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A1C92" w14:textId="374D7123" w:rsidR="00084B70" w:rsidRPr="001C1018" w:rsidRDefault="00A63FBF" w:rsidP="00084B7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ТРАНЗИЦИЈА</w:t>
      </w:r>
      <w:r w:rsidR="00084B70" w:rsidRPr="001C1018">
        <w:rPr>
          <w:b/>
          <w:sz w:val="20"/>
          <w:szCs w:val="20"/>
        </w:rPr>
        <w:t xml:space="preserve"> ДЕТЕТА НА ВРТИЋ</w:t>
      </w:r>
    </w:p>
    <w:p w14:paraId="1046C64A" w14:textId="77777777" w:rsidR="00084B70" w:rsidRPr="001C1018" w:rsidRDefault="00084B70" w:rsidP="00084B70">
      <w:pPr>
        <w:spacing w:after="0" w:line="240" w:lineRule="auto"/>
        <w:jc w:val="both"/>
        <w:rPr>
          <w:b/>
          <w:sz w:val="20"/>
          <w:szCs w:val="20"/>
        </w:rPr>
      </w:pPr>
    </w:p>
    <w:p w14:paraId="0631AFAC" w14:textId="2BF3C1F2" w:rsidR="00084B70" w:rsidRDefault="00084B70" w:rsidP="00E53294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Полазак детета у вртић или јасле представља углавном први излазак из породичне средине, тј. </w:t>
      </w:r>
      <w:r w:rsidR="003340D3">
        <w:rPr>
          <w:sz w:val="20"/>
          <w:szCs w:val="20"/>
          <w:lang w:val="sr-Cyrl-RS"/>
        </w:rPr>
        <w:t>п</w:t>
      </w:r>
      <w:r w:rsidRPr="001C1018">
        <w:rPr>
          <w:sz w:val="20"/>
          <w:szCs w:val="20"/>
        </w:rPr>
        <w:t>рво одвајање детета од родитеља на дуже. Истовремено за дете то може представљати и први сусрет са већим бројем непознатих особа, како са децом тако и са одраслима.</w:t>
      </w:r>
      <w:r w:rsidR="00E53294">
        <w:rPr>
          <w:sz w:val="20"/>
          <w:szCs w:val="20"/>
        </w:rPr>
        <w:t xml:space="preserve"> </w:t>
      </w:r>
      <w:r w:rsidRPr="001C1018">
        <w:rPr>
          <w:sz w:val="20"/>
          <w:szCs w:val="20"/>
        </w:rPr>
        <w:t xml:space="preserve">Често је ово трауматична ситуација колико за дете, толико и за родитеље јер је испуњена страхом од одвајања и напорима да се дете прилагоди новонасталој ситуацији. </w:t>
      </w:r>
    </w:p>
    <w:p w14:paraId="3B2D0D99" w14:textId="77777777" w:rsidR="00084B70" w:rsidRDefault="00084B70" w:rsidP="00084B70">
      <w:pPr>
        <w:spacing w:after="0" w:line="240" w:lineRule="auto"/>
        <w:ind w:firstLine="720"/>
        <w:jc w:val="both"/>
        <w:rPr>
          <w:sz w:val="20"/>
          <w:szCs w:val="20"/>
        </w:rPr>
      </w:pPr>
      <w:r w:rsidRPr="003629D9">
        <w:rPr>
          <w:noProof/>
          <w:sz w:val="20"/>
          <w:szCs w:val="20"/>
        </w:rPr>
        <w:drawing>
          <wp:inline distT="0" distB="0" distL="0" distR="0" wp14:anchorId="471CA099" wp14:editId="3049DBE2">
            <wp:extent cx="2138973" cy="1215828"/>
            <wp:effectExtent l="19050" t="0" r="0" b="0"/>
            <wp:docPr id="15" name="Picture 1" descr="C:\Users\Laptop 1\Desktop\адапт-фото\adaptaci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 1\Desktop\адапт-фото\adaptacij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60" cy="121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F79F0" w14:textId="77777777" w:rsidR="00084B70" w:rsidRPr="003629D9" w:rsidRDefault="00084B70" w:rsidP="00084B70">
      <w:pPr>
        <w:spacing w:after="0" w:line="240" w:lineRule="auto"/>
        <w:ind w:firstLine="720"/>
        <w:jc w:val="both"/>
        <w:rPr>
          <w:sz w:val="20"/>
          <w:szCs w:val="20"/>
        </w:rPr>
      </w:pPr>
    </w:p>
    <w:p w14:paraId="31A5DC22" w14:textId="22F3C1B0" w:rsidR="00084B70" w:rsidRPr="001C1018" w:rsidRDefault="00084B70" w:rsidP="00E53294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Доласком детета у васпитну групу мења се његов дотадашњи начин живљења, углавном мимо његове воље. Ма колико била изражена потреба за друштвом вршњака, дете у суштини нема потребу да сигурност породичног окружења мења за нешто ново и непознато. Зато највећи број деце реагује плачем или на н</w:t>
      </w:r>
      <w:r w:rsidR="00E53294">
        <w:rPr>
          <w:sz w:val="20"/>
          <w:szCs w:val="20"/>
        </w:rPr>
        <w:t>еки други начин протестује и из</w:t>
      </w:r>
      <w:r w:rsidRPr="001C1018">
        <w:rPr>
          <w:sz w:val="20"/>
          <w:szCs w:val="20"/>
        </w:rPr>
        <w:t xml:space="preserve">ражава своју тугу због раздвајања. Њима је тешко да схвате да је вртић добро и безбедно место, као и да ће се родитељи вратити кроз неко време. </w:t>
      </w:r>
    </w:p>
    <w:p w14:paraId="42FAC610" w14:textId="77777777" w:rsidR="00084B70" w:rsidRPr="001C1018" w:rsidRDefault="00084B70" w:rsidP="00E53294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Страх од одвајања доминира, а осећање напуштености их преплављује. Манифестације могу бити веома бурне и дуготрајне.</w:t>
      </w:r>
    </w:p>
    <w:p w14:paraId="298D391E" w14:textId="77777777" w:rsidR="00084B70" w:rsidRPr="001C1018" w:rsidRDefault="00084B70" w:rsidP="00E53294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За родитеље је важно да знају да је извесна доза страха од одвајања уобичајена, јер је везаност за породицу у раном узрасту развојно условљена. </w:t>
      </w:r>
    </w:p>
    <w:p w14:paraId="29D4FD8E" w14:textId="77777777" w:rsidR="00084B70" w:rsidRPr="001C1018" w:rsidRDefault="00084B70" w:rsidP="00E53294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Много питања у ово периоду намеће се</w:t>
      </w:r>
      <w:r w:rsidR="00E53294">
        <w:rPr>
          <w:sz w:val="20"/>
          <w:szCs w:val="20"/>
        </w:rPr>
        <w:t xml:space="preserve"> </w:t>
      </w:r>
      <w:r w:rsidRPr="001C1018">
        <w:rPr>
          <w:sz w:val="20"/>
          <w:szCs w:val="20"/>
        </w:rPr>
        <w:t>родитељима: зашто плаче, колико дуго плаче, да ли и друга деца плачу, колико обично траје адаптација, шта је може учинити лакшом, да ли да покушају поново након извесног времена, да ли је „бака сервис“ боље решење,…</w:t>
      </w:r>
    </w:p>
    <w:p w14:paraId="6B0FF944" w14:textId="40C94B48" w:rsidR="00084B70" w:rsidRPr="001C1018" w:rsidRDefault="00084B70" w:rsidP="00E53294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Pr="001C1018">
        <w:rPr>
          <w:sz w:val="20"/>
          <w:szCs w:val="20"/>
        </w:rPr>
        <w:lastRenderedPageBreak/>
        <w:t xml:space="preserve">Процес </w:t>
      </w:r>
      <w:r w:rsidR="00A63FBF">
        <w:rPr>
          <w:sz w:val="20"/>
          <w:szCs w:val="20"/>
        </w:rPr>
        <w:t>транзиције</w:t>
      </w:r>
      <w:r>
        <w:rPr>
          <w:sz w:val="20"/>
          <w:szCs w:val="20"/>
        </w:rPr>
        <w:t xml:space="preserve"> је индивидуалан и  условљен </w:t>
      </w:r>
      <w:r w:rsidRPr="001C1018">
        <w:rPr>
          <w:sz w:val="20"/>
          <w:szCs w:val="20"/>
        </w:rPr>
        <w:t>бројним чиниоцима. Ток прилагођавања</w:t>
      </w:r>
      <w:r>
        <w:rPr>
          <w:sz w:val="20"/>
          <w:szCs w:val="20"/>
        </w:rPr>
        <w:t xml:space="preserve"> </w:t>
      </w:r>
      <w:r w:rsidRPr="001C1018">
        <w:rPr>
          <w:sz w:val="20"/>
          <w:szCs w:val="20"/>
        </w:rPr>
        <w:t>зависи од дететових особина, од његовог узраста, здравственог стања, од породичне атмосфере у којој дете живи. У принципу лакше се прилагођавају деца која су јака и немају већих здравствених проблема, која живе у породичним заједницама, као и малишани чији родитељи имају позитиван став према игри, итд.</w:t>
      </w:r>
    </w:p>
    <w:p w14:paraId="5EDA86E2" w14:textId="77777777" w:rsidR="00084B70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</w:p>
    <w:p w14:paraId="00757C93" w14:textId="77777777" w:rsidR="00084B70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C853FD3" wp14:editId="3EEE4982">
            <wp:extent cx="2620010" cy="1741170"/>
            <wp:effectExtent l="19050" t="0" r="8890" b="0"/>
            <wp:docPr id="16" name="Picture 4" descr="C:\Users\Laptop 1\Desktop\адапт-фото\adap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 1\Desktop\адапт-фото\adapt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8B92B" w14:textId="77777777" w:rsidR="00084B70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</w:p>
    <w:p w14:paraId="39246F14" w14:textId="77777777" w:rsidR="00084B70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</w:p>
    <w:p w14:paraId="45C62A02" w14:textId="14709CEE" w:rsidR="00084B70" w:rsidRPr="001C1018" w:rsidRDefault="00084B70" w:rsidP="00084B70">
      <w:pPr>
        <w:spacing w:after="0" w:line="240" w:lineRule="auto"/>
        <w:jc w:val="center"/>
        <w:rPr>
          <w:b/>
          <w:sz w:val="20"/>
          <w:szCs w:val="20"/>
        </w:rPr>
      </w:pPr>
      <w:r w:rsidRPr="001C1018">
        <w:rPr>
          <w:b/>
          <w:sz w:val="20"/>
          <w:szCs w:val="20"/>
        </w:rPr>
        <w:t xml:space="preserve">ОСНОВНИ ТИПОВИ </w:t>
      </w:r>
      <w:r w:rsidR="00A63FBF">
        <w:rPr>
          <w:b/>
          <w:sz w:val="20"/>
          <w:szCs w:val="20"/>
        </w:rPr>
        <w:t>ТРАНЗИЦИЈЕ</w:t>
      </w:r>
    </w:p>
    <w:p w14:paraId="5E465D1A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4C6E8822" w14:textId="77777777" w:rsidR="00084B70" w:rsidRPr="001C1018" w:rsidRDefault="00084B70" w:rsidP="00E53294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Три основна типа адаптације су : лака адаптација, адаптација средње тежине и тешка адаптација.</w:t>
      </w:r>
    </w:p>
    <w:p w14:paraId="47696A73" w14:textId="77777777" w:rsidR="00084B70" w:rsidRPr="001C1018" w:rsidRDefault="00084B70" w:rsidP="00084B70">
      <w:pPr>
        <w:spacing w:after="0" w:line="240" w:lineRule="auto"/>
        <w:jc w:val="both"/>
        <w:rPr>
          <w:b/>
          <w:sz w:val="20"/>
          <w:szCs w:val="20"/>
        </w:rPr>
      </w:pPr>
    </w:p>
    <w:p w14:paraId="32259F69" w14:textId="05B743E8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b/>
          <w:sz w:val="20"/>
          <w:szCs w:val="20"/>
        </w:rPr>
        <w:t xml:space="preserve">Лака </w:t>
      </w:r>
      <w:r w:rsidR="00A63FBF">
        <w:rPr>
          <w:b/>
          <w:sz w:val="20"/>
          <w:szCs w:val="20"/>
        </w:rPr>
        <w:t>транзиција</w:t>
      </w:r>
      <w:r w:rsidRPr="001C1018">
        <w:rPr>
          <w:sz w:val="20"/>
          <w:szCs w:val="20"/>
        </w:rPr>
        <w:t xml:space="preserve"> представља нормалну реакцију на промену средине деце која су успоставила сигурну и стабилну емоционалну везу са родитељима. Код такве деце реакције и промене у понашању пролазе у року од 10-15 дана боравка у колективу, дете се брзо навикне на нову средину и радује се доласку у њу.</w:t>
      </w:r>
    </w:p>
    <w:p w14:paraId="68614C9E" w14:textId="77777777" w:rsidR="00084B70" w:rsidRPr="001C1018" w:rsidRDefault="00084B70" w:rsidP="00084B70">
      <w:pPr>
        <w:spacing w:after="0" w:line="240" w:lineRule="auto"/>
        <w:jc w:val="both"/>
        <w:rPr>
          <w:b/>
          <w:sz w:val="20"/>
          <w:szCs w:val="20"/>
        </w:rPr>
      </w:pPr>
    </w:p>
    <w:p w14:paraId="77C5428E" w14:textId="3832CD43" w:rsidR="00084B70" w:rsidRPr="001C1018" w:rsidRDefault="00A63FBF" w:rsidP="00084B7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Транзициј</w:t>
      </w:r>
      <w:r w:rsidR="00084B70" w:rsidRPr="001C1018">
        <w:rPr>
          <w:b/>
          <w:sz w:val="20"/>
          <w:szCs w:val="20"/>
        </w:rPr>
        <w:t>у средње тежине</w:t>
      </w:r>
      <w:r w:rsidR="00084B70" w:rsidRPr="001C1018">
        <w:rPr>
          <w:sz w:val="20"/>
          <w:szCs w:val="20"/>
        </w:rPr>
        <w:t xml:space="preserve"> имају деца чије се промене у понашању продуж</w:t>
      </w:r>
      <w:r w:rsidR="00E53294">
        <w:rPr>
          <w:sz w:val="20"/>
          <w:szCs w:val="20"/>
        </w:rPr>
        <w:t xml:space="preserve">авају </w:t>
      </w:r>
      <w:r w:rsidR="00084B70" w:rsidRPr="001C1018">
        <w:rPr>
          <w:sz w:val="20"/>
          <w:szCs w:val="20"/>
        </w:rPr>
        <w:t>и до месец дана од поласка у вртић/јасле, током којих дете упорно одбија долазак у вртић.</w:t>
      </w:r>
    </w:p>
    <w:p w14:paraId="659736C6" w14:textId="77777777" w:rsidR="00084B70" w:rsidRPr="001C1018" w:rsidRDefault="00084B70" w:rsidP="00084B70">
      <w:pPr>
        <w:spacing w:after="0" w:line="240" w:lineRule="auto"/>
        <w:jc w:val="both"/>
        <w:rPr>
          <w:b/>
          <w:sz w:val="20"/>
          <w:szCs w:val="20"/>
        </w:rPr>
      </w:pPr>
    </w:p>
    <w:p w14:paraId="751D2710" w14:textId="03860666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b/>
          <w:sz w:val="20"/>
          <w:szCs w:val="20"/>
        </w:rPr>
        <w:t xml:space="preserve">Тешка </w:t>
      </w:r>
      <w:r w:rsidR="00A63FBF">
        <w:rPr>
          <w:b/>
          <w:sz w:val="20"/>
          <w:szCs w:val="20"/>
        </w:rPr>
        <w:t>транзиција</w:t>
      </w:r>
      <w:r w:rsidRPr="001C1018">
        <w:rPr>
          <w:sz w:val="20"/>
          <w:szCs w:val="20"/>
        </w:rPr>
        <w:t xml:space="preserve"> се обично врло ретко среће у пракси. Односи се на децу код које се могу срести </w:t>
      </w:r>
      <w:r w:rsidRPr="001C1018">
        <w:rPr>
          <w:sz w:val="20"/>
          <w:szCs w:val="20"/>
        </w:rPr>
        <w:t xml:space="preserve">упорне и дуготрајне реакције и поремећаји у понашању при доласку у колектив, који трају и по неколико месеци. Код ове деце је присуство више неповољних чиниоца који продужавају период </w:t>
      </w:r>
      <w:r w:rsidR="00A63FBF">
        <w:rPr>
          <w:sz w:val="20"/>
          <w:szCs w:val="20"/>
        </w:rPr>
        <w:t>транзиције</w:t>
      </w:r>
      <w:r w:rsidRPr="001C1018">
        <w:rPr>
          <w:sz w:val="20"/>
          <w:szCs w:val="20"/>
        </w:rPr>
        <w:t xml:space="preserve"> као што су честа изостајања из колектива услед болести или неког другог разлога, неповољни породични услови, негативан став родитеља према колективу и сл.</w:t>
      </w:r>
    </w:p>
    <w:p w14:paraId="7A70888B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4A3346E3" w14:textId="28B5CE8C" w:rsidR="00084B70" w:rsidRPr="001C1018" w:rsidRDefault="00084B70" w:rsidP="00084B70">
      <w:pPr>
        <w:spacing w:after="0" w:line="240" w:lineRule="auto"/>
        <w:ind w:firstLine="720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Треба напоменути да највећи број деце прође процес </w:t>
      </w:r>
      <w:r w:rsidR="00A63FBF">
        <w:rPr>
          <w:sz w:val="20"/>
          <w:szCs w:val="20"/>
        </w:rPr>
        <w:t>транзиције</w:t>
      </w:r>
      <w:r w:rsidRPr="001C1018">
        <w:rPr>
          <w:sz w:val="20"/>
          <w:szCs w:val="20"/>
        </w:rPr>
        <w:t xml:space="preserve"> без већих проблема, а само мали број деце пролази тежи облик адаптације. </w:t>
      </w:r>
    </w:p>
    <w:p w14:paraId="2C335F30" w14:textId="77777777" w:rsidR="00084B70" w:rsidRPr="001C1018" w:rsidRDefault="00084B70" w:rsidP="00084B70">
      <w:pPr>
        <w:spacing w:after="0" w:line="240" w:lineRule="auto"/>
        <w:ind w:firstLine="360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Нека деца су склона реакцијама на физиолошком плану:</w:t>
      </w:r>
    </w:p>
    <w:p w14:paraId="49D77D6B" w14:textId="77777777" w:rsidR="00084B70" w:rsidRPr="001C1018" w:rsidRDefault="00084B70" w:rsidP="00084B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одбијање хране, </w:t>
      </w:r>
    </w:p>
    <w:p w14:paraId="6AF34890" w14:textId="77777777" w:rsidR="00084B70" w:rsidRPr="001C1018" w:rsidRDefault="00084B70" w:rsidP="00084B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одбијање спавања, </w:t>
      </w:r>
    </w:p>
    <w:p w14:paraId="12339C39" w14:textId="77777777" w:rsidR="00084B70" w:rsidRPr="001C1018" w:rsidRDefault="00084B70" w:rsidP="00084B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пад имунитета, </w:t>
      </w:r>
    </w:p>
    <w:p w14:paraId="60FCFD5D" w14:textId="77777777" w:rsidR="00084B70" w:rsidRPr="001C1018" w:rsidRDefault="00084B70" w:rsidP="00084B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честе прехладе и сл. </w:t>
      </w:r>
    </w:p>
    <w:p w14:paraId="6490BDA3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Постоје деца која имају реакције у понашању: </w:t>
      </w:r>
    </w:p>
    <w:p w14:paraId="1FC802CA" w14:textId="77777777" w:rsidR="00084B70" w:rsidRPr="001C1018" w:rsidRDefault="00084B70" w:rsidP="00084B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плач, </w:t>
      </w:r>
    </w:p>
    <w:p w14:paraId="571FBA6D" w14:textId="77777777" w:rsidR="00084B70" w:rsidRPr="001C1018" w:rsidRDefault="00084B70" w:rsidP="00084B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агресивно понашање. </w:t>
      </w:r>
    </w:p>
    <w:p w14:paraId="773FC687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64B02E90" w14:textId="02BEF8BA" w:rsidR="00084B70" w:rsidRPr="001C1018" w:rsidRDefault="00084B70" w:rsidP="00084B70">
      <w:pPr>
        <w:spacing w:after="0" w:line="240" w:lineRule="auto"/>
        <w:ind w:firstLine="360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Једна од могућих реакција које се срећу у случајевима теже </w:t>
      </w:r>
      <w:r w:rsidR="00A63FBF">
        <w:rPr>
          <w:sz w:val="20"/>
          <w:szCs w:val="20"/>
        </w:rPr>
        <w:t>транзиције</w:t>
      </w:r>
      <w:r w:rsidRPr="001C1018">
        <w:rPr>
          <w:sz w:val="20"/>
          <w:szCs w:val="20"/>
        </w:rPr>
        <w:t xml:space="preserve"> је такозвана </w:t>
      </w:r>
      <w:r w:rsidRPr="001C1018">
        <w:rPr>
          <w:b/>
          <w:sz w:val="20"/>
          <w:szCs w:val="20"/>
        </w:rPr>
        <w:t xml:space="preserve">регресија </w:t>
      </w:r>
      <w:r w:rsidRPr="001C1018">
        <w:rPr>
          <w:sz w:val="20"/>
          <w:szCs w:val="20"/>
        </w:rPr>
        <w:t>– код детета се појављују облици понашања карактеристични за неку од предходних фаза у понашању</w:t>
      </w:r>
      <w:r w:rsidR="003340D3">
        <w:rPr>
          <w:sz w:val="20"/>
          <w:szCs w:val="20"/>
          <w:lang w:val="sr-Cyrl-RS"/>
        </w:rPr>
        <w:t>, као што су</w:t>
      </w:r>
      <w:r w:rsidRPr="001C1018">
        <w:rPr>
          <w:sz w:val="20"/>
          <w:szCs w:val="20"/>
        </w:rPr>
        <w:t xml:space="preserve">: сисање прста, мокрење у кревет, тражење дуде или пелена. </w:t>
      </w:r>
    </w:p>
    <w:p w14:paraId="55F73E86" w14:textId="3E9B84E1" w:rsidR="00084B70" w:rsidRPr="001C1018" w:rsidRDefault="00084B70" w:rsidP="00084B70">
      <w:pPr>
        <w:spacing w:after="0" w:line="240" w:lineRule="auto"/>
        <w:ind w:firstLine="360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Сва та понашања су уобичејена у периоду </w:t>
      </w:r>
      <w:r w:rsidR="00A63FBF">
        <w:rPr>
          <w:sz w:val="20"/>
          <w:szCs w:val="20"/>
        </w:rPr>
        <w:t>транзиције</w:t>
      </w:r>
      <w:r w:rsidRPr="001C1018">
        <w:rPr>
          <w:sz w:val="20"/>
          <w:szCs w:val="20"/>
        </w:rPr>
        <w:t>. Она ће постепено слабити и нестајати брзином којом се дете прилагођава новој средини и успоставља чврсте емоционалне односе са васпитачем и другом децом.</w:t>
      </w:r>
    </w:p>
    <w:p w14:paraId="09269052" w14:textId="77777777" w:rsidR="00084B70" w:rsidRPr="001C1018" w:rsidRDefault="00084B70" w:rsidP="00084B70">
      <w:pPr>
        <w:spacing w:after="0" w:line="240" w:lineRule="auto"/>
        <w:jc w:val="both"/>
        <w:rPr>
          <w:b/>
          <w:sz w:val="20"/>
          <w:szCs w:val="20"/>
        </w:rPr>
      </w:pPr>
    </w:p>
    <w:p w14:paraId="277B5403" w14:textId="2C26C510" w:rsidR="00084B70" w:rsidRPr="003340D3" w:rsidRDefault="00084B70" w:rsidP="00084B70">
      <w:pPr>
        <w:spacing w:after="0" w:line="240" w:lineRule="auto"/>
        <w:jc w:val="center"/>
        <w:rPr>
          <w:b/>
          <w:sz w:val="20"/>
          <w:szCs w:val="20"/>
          <w:lang w:val="sr-Cyrl-RS"/>
        </w:rPr>
      </w:pPr>
      <w:r>
        <w:rPr>
          <w:b/>
          <w:noProof/>
          <w:sz w:val="20"/>
          <w:szCs w:val="20"/>
        </w:rPr>
        <w:drawing>
          <wp:inline distT="0" distB="0" distL="0" distR="0" wp14:anchorId="5686E17C" wp14:editId="0F85230C">
            <wp:extent cx="2143857" cy="1225336"/>
            <wp:effectExtent l="19050" t="0" r="8793" b="0"/>
            <wp:docPr id="17" name="Picture 8" descr="C:\Users\Laptop 1\Desktop\адапт-фото\ada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ptop 1\Desktop\адапт-фото\adap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41" cy="122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018">
        <w:rPr>
          <w:b/>
          <w:sz w:val="20"/>
          <w:szCs w:val="20"/>
        </w:rPr>
        <w:br w:type="column"/>
      </w:r>
      <w:r w:rsidRPr="001C1018">
        <w:rPr>
          <w:b/>
          <w:sz w:val="20"/>
          <w:szCs w:val="20"/>
        </w:rPr>
        <w:t>САВЕТИ</w:t>
      </w:r>
      <w:r w:rsidR="003340D3">
        <w:rPr>
          <w:b/>
          <w:sz w:val="20"/>
          <w:szCs w:val="20"/>
          <w:lang w:val="sr-Cyrl-RS"/>
        </w:rPr>
        <w:t xml:space="preserve"> ЗА</w:t>
      </w:r>
      <w:r w:rsidRPr="001C1018">
        <w:rPr>
          <w:b/>
          <w:sz w:val="20"/>
          <w:szCs w:val="20"/>
        </w:rPr>
        <w:t xml:space="preserve"> РОДИТЕЉ</w:t>
      </w:r>
      <w:r w:rsidR="003340D3">
        <w:rPr>
          <w:b/>
          <w:sz w:val="20"/>
          <w:szCs w:val="20"/>
          <w:lang w:val="sr-Cyrl-RS"/>
        </w:rPr>
        <w:t xml:space="preserve">Е пре и током </w:t>
      </w:r>
      <w:r w:rsidR="00A63FBF">
        <w:rPr>
          <w:b/>
          <w:sz w:val="20"/>
          <w:szCs w:val="20"/>
        </w:rPr>
        <w:t>транзиције</w:t>
      </w:r>
      <w:r w:rsidR="003340D3">
        <w:rPr>
          <w:b/>
          <w:sz w:val="20"/>
          <w:szCs w:val="20"/>
          <w:lang w:val="sr-Cyrl-RS"/>
        </w:rPr>
        <w:t>:</w:t>
      </w:r>
    </w:p>
    <w:p w14:paraId="4152AFBC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464E1ED2" w14:textId="77777777" w:rsidR="00A63FBF" w:rsidRDefault="000D4F21" w:rsidP="00A63FBF">
      <w:pPr>
        <w:spacing w:after="0" w:line="240" w:lineRule="auto"/>
        <w:jc w:val="center"/>
        <w:rPr>
          <w:b/>
          <w:sz w:val="20"/>
          <w:szCs w:val="20"/>
        </w:rPr>
      </w:pPr>
      <w:r w:rsidRPr="00A63FBF">
        <w:rPr>
          <w:b/>
          <w:sz w:val="20"/>
          <w:szCs w:val="20"/>
        </w:rPr>
        <w:t xml:space="preserve">НИКАКО започињати </w:t>
      </w:r>
      <w:r w:rsidR="00A63FBF" w:rsidRPr="00A63FBF">
        <w:rPr>
          <w:b/>
          <w:sz w:val="20"/>
          <w:szCs w:val="20"/>
        </w:rPr>
        <w:t>транзицију</w:t>
      </w:r>
      <w:r w:rsidRPr="00A63FBF">
        <w:rPr>
          <w:b/>
          <w:sz w:val="20"/>
          <w:szCs w:val="20"/>
        </w:rPr>
        <w:t xml:space="preserve"> током </w:t>
      </w:r>
    </w:p>
    <w:p w14:paraId="77D3102D" w14:textId="359593A6" w:rsidR="000D4F21" w:rsidRDefault="000D4F21" w:rsidP="00A63FBF">
      <w:pPr>
        <w:spacing w:after="0" w:line="240" w:lineRule="auto"/>
        <w:jc w:val="center"/>
        <w:rPr>
          <w:b/>
          <w:sz w:val="20"/>
          <w:szCs w:val="20"/>
        </w:rPr>
      </w:pPr>
      <w:r w:rsidRPr="00A63FBF">
        <w:rPr>
          <w:b/>
          <w:sz w:val="20"/>
          <w:szCs w:val="20"/>
        </w:rPr>
        <w:t>јуна, јула и августа</w:t>
      </w:r>
    </w:p>
    <w:p w14:paraId="50B91150" w14:textId="77777777" w:rsidR="00A63FBF" w:rsidRPr="00A63FBF" w:rsidRDefault="00A63FBF" w:rsidP="00A63FBF">
      <w:pPr>
        <w:spacing w:after="0" w:line="240" w:lineRule="auto"/>
        <w:jc w:val="center"/>
        <w:rPr>
          <w:sz w:val="20"/>
          <w:szCs w:val="20"/>
        </w:rPr>
      </w:pPr>
    </w:p>
    <w:p w14:paraId="7720766C" w14:textId="775F92F5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код куће говор</w:t>
      </w:r>
      <w:r w:rsidR="003340D3">
        <w:rPr>
          <w:sz w:val="20"/>
          <w:szCs w:val="20"/>
          <w:lang w:val="sr-Cyrl-RS"/>
        </w:rPr>
        <w:t>ти</w:t>
      </w:r>
      <w:r w:rsidRPr="001C1018">
        <w:rPr>
          <w:sz w:val="20"/>
          <w:szCs w:val="20"/>
        </w:rPr>
        <w:t xml:space="preserve"> о вртићу и понекад до њега прошета</w:t>
      </w:r>
      <w:r w:rsidR="003340D3">
        <w:rPr>
          <w:sz w:val="20"/>
          <w:szCs w:val="20"/>
          <w:lang w:val="sr-Cyrl-RS"/>
        </w:rPr>
        <w:t>ти</w:t>
      </w:r>
      <w:r w:rsidRPr="001C1018">
        <w:rPr>
          <w:sz w:val="20"/>
          <w:szCs w:val="20"/>
        </w:rPr>
        <w:t xml:space="preserve"> са дететом док су у дворишту друга деца;</w:t>
      </w:r>
    </w:p>
    <w:p w14:paraId="336BF29D" w14:textId="37D23FC3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предходно</w:t>
      </w:r>
      <w:r w:rsidR="003340D3">
        <w:rPr>
          <w:sz w:val="20"/>
          <w:szCs w:val="20"/>
          <w:lang w:val="sr-Cyrl-RS"/>
        </w:rPr>
        <w:t xml:space="preserve"> се</w:t>
      </w:r>
      <w:r w:rsidRPr="001C1018">
        <w:rPr>
          <w:sz w:val="20"/>
          <w:szCs w:val="20"/>
        </w:rPr>
        <w:t xml:space="preserve"> распита</w:t>
      </w:r>
      <w:r w:rsidR="003340D3">
        <w:rPr>
          <w:sz w:val="20"/>
          <w:szCs w:val="20"/>
          <w:lang w:val="sr-Cyrl-RS"/>
        </w:rPr>
        <w:t>ти</w:t>
      </w:r>
      <w:r w:rsidRPr="001C1018">
        <w:rPr>
          <w:sz w:val="20"/>
          <w:szCs w:val="20"/>
        </w:rPr>
        <w:t xml:space="preserve"> о </w:t>
      </w:r>
      <w:r w:rsidR="003340D3">
        <w:rPr>
          <w:sz w:val="20"/>
          <w:szCs w:val="20"/>
          <w:lang w:val="sr-Cyrl-RS"/>
        </w:rPr>
        <w:t>начину</w:t>
      </w:r>
      <w:r w:rsidRPr="001C1018">
        <w:rPr>
          <w:sz w:val="20"/>
          <w:szCs w:val="20"/>
        </w:rPr>
        <w:t xml:space="preserve"> живљења у вртићу и постепено са </w:t>
      </w:r>
      <w:r w:rsidR="003340D3">
        <w:rPr>
          <w:sz w:val="20"/>
          <w:szCs w:val="20"/>
          <w:lang w:val="sr-Cyrl-RS"/>
        </w:rPr>
        <w:t>т</w:t>
      </w:r>
      <w:r w:rsidRPr="001C1018">
        <w:rPr>
          <w:sz w:val="20"/>
          <w:szCs w:val="20"/>
        </w:rPr>
        <w:t>им усклад</w:t>
      </w:r>
      <w:r w:rsidR="003340D3">
        <w:rPr>
          <w:sz w:val="20"/>
          <w:szCs w:val="20"/>
          <w:lang w:val="sr-Cyrl-RS"/>
        </w:rPr>
        <w:t>ити</w:t>
      </w:r>
      <w:r w:rsidRPr="001C1018">
        <w:rPr>
          <w:sz w:val="20"/>
          <w:szCs w:val="20"/>
        </w:rPr>
        <w:t xml:space="preserve"> и кућни ритам (спавање, боравак на отвореном, оброке);</w:t>
      </w:r>
    </w:p>
    <w:p w14:paraId="4F4741BB" w14:textId="0E1D2BD6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планира</w:t>
      </w:r>
      <w:r w:rsidR="003340D3">
        <w:rPr>
          <w:sz w:val="20"/>
          <w:szCs w:val="20"/>
          <w:lang w:val="sr-Cyrl-RS"/>
        </w:rPr>
        <w:t>ти</w:t>
      </w:r>
      <w:r w:rsidRPr="001C1018">
        <w:rPr>
          <w:sz w:val="20"/>
          <w:szCs w:val="20"/>
        </w:rPr>
        <w:t xml:space="preserve"> одсуство са посла док је дете у фази адаптације, због дететовог краћег боравка у вртићу;</w:t>
      </w:r>
    </w:p>
    <w:p w14:paraId="7BB194D2" w14:textId="14DC7F4C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упозна</w:t>
      </w:r>
      <w:r w:rsidR="003340D3">
        <w:rPr>
          <w:sz w:val="20"/>
          <w:szCs w:val="20"/>
          <w:lang w:val="sr-Cyrl-RS"/>
        </w:rPr>
        <w:t>ти</w:t>
      </w:r>
      <w:r w:rsidRPr="001C1018">
        <w:rPr>
          <w:sz w:val="20"/>
          <w:szCs w:val="20"/>
        </w:rPr>
        <w:t xml:space="preserve"> васпитачице/ медицинске сестре са особеностима детета и навикама свог детета;</w:t>
      </w:r>
    </w:p>
    <w:p w14:paraId="66A74016" w14:textId="1050297C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допуст</w:t>
      </w:r>
      <w:r w:rsidR="003340D3">
        <w:rPr>
          <w:sz w:val="20"/>
          <w:szCs w:val="20"/>
          <w:lang w:val="sr-Cyrl-RS"/>
        </w:rPr>
        <w:t>ити</w:t>
      </w:r>
      <w:r w:rsidRPr="001C1018">
        <w:rPr>
          <w:sz w:val="20"/>
          <w:szCs w:val="20"/>
        </w:rPr>
        <w:t xml:space="preserve"> детету да понесе своју омиљену играчку у вртић</w:t>
      </w:r>
      <w:r w:rsidR="003340D3">
        <w:rPr>
          <w:sz w:val="20"/>
          <w:szCs w:val="20"/>
          <w:lang w:val="sr-Cyrl-RS"/>
        </w:rPr>
        <w:t xml:space="preserve"> (у договору са васпитачем или мед.сестром)</w:t>
      </w:r>
      <w:r w:rsidRPr="001C1018">
        <w:rPr>
          <w:sz w:val="20"/>
          <w:szCs w:val="20"/>
        </w:rPr>
        <w:t>;</w:t>
      </w:r>
    </w:p>
    <w:p w14:paraId="39527950" w14:textId="5A04807F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пока</w:t>
      </w:r>
      <w:r w:rsidR="003340D3">
        <w:rPr>
          <w:sz w:val="20"/>
          <w:szCs w:val="20"/>
          <w:lang w:val="sr-Cyrl-RS"/>
        </w:rPr>
        <w:t>зати</w:t>
      </w:r>
      <w:r w:rsidRPr="001C1018">
        <w:rPr>
          <w:sz w:val="20"/>
          <w:szCs w:val="20"/>
        </w:rPr>
        <w:t xml:space="preserve"> детету да га вол</w:t>
      </w:r>
      <w:r w:rsidR="003340D3">
        <w:rPr>
          <w:sz w:val="20"/>
          <w:szCs w:val="20"/>
          <w:lang w:val="sr-Cyrl-RS"/>
        </w:rPr>
        <w:t>ите</w:t>
      </w:r>
      <w:r w:rsidRPr="001C1018">
        <w:rPr>
          <w:sz w:val="20"/>
          <w:szCs w:val="20"/>
        </w:rPr>
        <w:t xml:space="preserve"> и када оно одбија останак у колективу;</w:t>
      </w:r>
    </w:p>
    <w:p w14:paraId="2C04CC6D" w14:textId="104F6628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разговара</w:t>
      </w:r>
      <w:r w:rsidR="003340D3">
        <w:rPr>
          <w:sz w:val="20"/>
          <w:szCs w:val="20"/>
          <w:lang w:val="sr-Cyrl-RS"/>
        </w:rPr>
        <w:t>ти</w:t>
      </w:r>
      <w:r w:rsidRPr="001C1018">
        <w:rPr>
          <w:sz w:val="20"/>
          <w:szCs w:val="20"/>
        </w:rPr>
        <w:t xml:space="preserve"> са дететом о другој деци, о играчкама, васпитачицама,</w:t>
      </w:r>
      <w:r w:rsidR="003340D3">
        <w:rPr>
          <w:sz w:val="20"/>
          <w:szCs w:val="20"/>
          <w:lang w:val="sr-Cyrl-RS"/>
        </w:rPr>
        <w:t xml:space="preserve"> </w:t>
      </w:r>
      <w:r w:rsidRPr="001C1018">
        <w:rPr>
          <w:sz w:val="20"/>
          <w:szCs w:val="20"/>
        </w:rPr>
        <w:t>прича</w:t>
      </w:r>
      <w:r w:rsidR="003340D3">
        <w:rPr>
          <w:sz w:val="20"/>
          <w:szCs w:val="20"/>
          <w:lang w:val="sr-Cyrl-RS"/>
        </w:rPr>
        <w:t>ти му</w:t>
      </w:r>
      <w:r w:rsidRPr="001C1018">
        <w:rPr>
          <w:sz w:val="20"/>
          <w:szCs w:val="20"/>
        </w:rPr>
        <w:t xml:space="preserve"> о садржајима које вртић пружа;</w:t>
      </w:r>
    </w:p>
    <w:p w14:paraId="4F234DAF" w14:textId="2596A998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● </w:t>
      </w:r>
      <w:r w:rsidRPr="001C1018">
        <w:rPr>
          <w:b/>
          <w:sz w:val="20"/>
          <w:szCs w:val="20"/>
        </w:rPr>
        <w:t>растанке у вртићу учин</w:t>
      </w:r>
      <w:r w:rsidR="003340D3">
        <w:rPr>
          <w:b/>
          <w:sz w:val="20"/>
          <w:szCs w:val="20"/>
          <w:lang w:val="sr-Cyrl-RS"/>
        </w:rPr>
        <w:t>ити</w:t>
      </w:r>
      <w:r w:rsidRPr="001C1018">
        <w:rPr>
          <w:b/>
          <w:sz w:val="20"/>
          <w:szCs w:val="20"/>
        </w:rPr>
        <w:t xml:space="preserve"> кратким</w:t>
      </w:r>
      <w:r w:rsidRPr="001C1018">
        <w:rPr>
          <w:sz w:val="20"/>
          <w:szCs w:val="20"/>
        </w:rPr>
        <w:t>, јер дуги растанци говоре о њиховим страховима;</w:t>
      </w:r>
    </w:p>
    <w:p w14:paraId="1868157B" w14:textId="498403B0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● </w:t>
      </w:r>
      <w:r w:rsidRPr="001C1018">
        <w:rPr>
          <w:b/>
          <w:sz w:val="20"/>
          <w:szCs w:val="20"/>
        </w:rPr>
        <w:t>не беж</w:t>
      </w:r>
      <w:r w:rsidR="003340D3">
        <w:rPr>
          <w:b/>
          <w:sz w:val="20"/>
          <w:szCs w:val="20"/>
          <w:lang w:val="sr-Cyrl-RS"/>
        </w:rPr>
        <w:t>ати</w:t>
      </w:r>
      <w:r w:rsidRPr="001C1018">
        <w:rPr>
          <w:b/>
          <w:sz w:val="20"/>
          <w:szCs w:val="20"/>
        </w:rPr>
        <w:t xml:space="preserve"> од детета</w:t>
      </w:r>
      <w:r w:rsidR="003340D3">
        <w:rPr>
          <w:b/>
          <w:sz w:val="20"/>
          <w:szCs w:val="20"/>
          <w:lang w:val="sr-Cyrl-RS"/>
        </w:rPr>
        <w:t>,</w:t>
      </w:r>
      <w:r w:rsidRPr="001C1018">
        <w:rPr>
          <w:b/>
          <w:sz w:val="20"/>
          <w:szCs w:val="20"/>
        </w:rPr>
        <w:t xml:space="preserve"> већ се увек поздрав</w:t>
      </w:r>
      <w:r w:rsidR="003340D3">
        <w:rPr>
          <w:b/>
          <w:sz w:val="20"/>
          <w:szCs w:val="20"/>
          <w:lang w:val="sr-Cyrl-RS"/>
        </w:rPr>
        <w:t>ити</w:t>
      </w:r>
      <w:r w:rsidRPr="001C1018">
        <w:rPr>
          <w:b/>
          <w:sz w:val="20"/>
          <w:szCs w:val="20"/>
        </w:rPr>
        <w:t xml:space="preserve"> и искрено ка</w:t>
      </w:r>
      <w:r w:rsidR="003340D3">
        <w:rPr>
          <w:b/>
          <w:sz w:val="20"/>
          <w:szCs w:val="20"/>
          <w:lang w:val="sr-Cyrl-RS"/>
        </w:rPr>
        <w:t>зати</w:t>
      </w:r>
      <w:r w:rsidRPr="001C1018">
        <w:rPr>
          <w:b/>
          <w:sz w:val="20"/>
          <w:szCs w:val="20"/>
        </w:rPr>
        <w:t xml:space="preserve"> када ће</w:t>
      </w:r>
      <w:r w:rsidR="003340D3">
        <w:rPr>
          <w:b/>
          <w:sz w:val="20"/>
          <w:szCs w:val="20"/>
          <w:lang w:val="sr-Cyrl-RS"/>
        </w:rPr>
        <w:t>те</w:t>
      </w:r>
      <w:r w:rsidRPr="001C1018">
        <w:rPr>
          <w:b/>
          <w:sz w:val="20"/>
          <w:szCs w:val="20"/>
        </w:rPr>
        <w:t xml:space="preserve"> се вратити</w:t>
      </w:r>
      <w:r w:rsidRPr="001C1018">
        <w:rPr>
          <w:sz w:val="20"/>
          <w:szCs w:val="20"/>
        </w:rPr>
        <w:t>;</w:t>
      </w:r>
    </w:p>
    <w:p w14:paraId="6C0CE087" w14:textId="2C3A12D3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  <w:r w:rsidRPr="001C1018">
        <w:rPr>
          <w:sz w:val="20"/>
          <w:szCs w:val="20"/>
        </w:rPr>
        <w:t>● увек одрж</w:t>
      </w:r>
      <w:r w:rsidR="003340D3">
        <w:rPr>
          <w:sz w:val="20"/>
          <w:szCs w:val="20"/>
          <w:lang w:val="sr-Cyrl-RS"/>
        </w:rPr>
        <w:t>ати</w:t>
      </w:r>
      <w:r w:rsidRPr="001C1018">
        <w:rPr>
          <w:sz w:val="20"/>
          <w:szCs w:val="20"/>
        </w:rPr>
        <w:t xml:space="preserve"> своју реч;</w:t>
      </w:r>
    </w:p>
    <w:p w14:paraId="450E9ADF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5C58325B" w14:textId="5498E522" w:rsidR="00084B70" w:rsidRPr="001C1018" w:rsidRDefault="00084B70" w:rsidP="00E53294">
      <w:pPr>
        <w:spacing w:after="0" w:line="240" w:lineRule="auto"/>
        <w:ind w:firstLine="284"/>
        <w:jc w:val="both"/>
        <w:rPr>
          <w:sz w:val="20"/>
          <w:szCs w:val="20"/>
        </w:rPr>
      </w:pPr>
      <w:r w:rsidRPr="001C1018">
        <w:rPr>
          <w:sz w:val="20"/>
          <w:szCs w:val="20"/>
        </w:rPr>
        <w:t xml:space="preserve">Уколико је родитељу претешко да се одвоји од детета, може се предложити да се у </w:t>
      </w:r>
      <w:r w:rsidR="00A63FBF">
        <w:rPr>
          <w:sz w:val="20"/>
          <w:szCs w:val="20"/>
        </w:rPr>
        <w:t>транзицију</w:t>
      </w:r>
      <w:r w:rsidRPr="001C1018">
        <w:rPr>
          <w:sz w:val="20"/>
          <w:szCs w:val="20"/>
        </w:rPr>
        <w:t xml:space="preserve"> малишана укључи неко од чланова породице који је близак детету.</w:t>
      </w:r>
    </w:p>
    <w:p w14:paraId="3E90A2A1" w14:textId="77777777" w:rsidR="00084B70" w:rsidRPr="001C1018" w:rsidRDefault="00084B70" w:rsidP="00084B70">
      <w:pPr>
        <w:spacing w:after="0" w:line="240" w:lineRule="auto"/>
        <w:jc w:val="both"/>
        <w:rPr>
          <w:sz w:val="20"/>
          <w:szCs w:val="20"/>
        </w:rPr>
      </w:pPr>
    </w:p>
    <w:p w14:paraId="4DBBBE99" w14:textId="77777777" w:rsidR="003629D9" w:rsidRPr="0072372A" w:rsidRDefault="00084B70" w:rsidP="00084B70">
      <w:pPr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19E4467" wp14:editId="2FB2CA02">
            <wp:extent cx="2114550" cy="1400506"/>
            <wp:effectExtent l="19050" t="0" r="0" b="0"/>
            <wp:docPr id="18" name="Picture 2" descr="C:\Users\Laptop 1\Desktop\адапт-фото\adap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 1\Desktop\адапт-фото\adapt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9D9" w:rsidRPr="0072372A" w:rsidSect="00084B70">
      <w:pgSz w:w="15840" w:h="12240" w:orient="landscape" w:code="1"/>
      <w:pgMar w:top="567" w:right="340" w:bottom="567" w:left="3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30DA"/>
    <w:multiLevelType w:val="hybridMultilevel"/>
    <w:tmpl w:val="B908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6E22"/>
    <w:multiLevelType w:val="hybridMultilevel"/>
    <w:tmpl w:val="AE48897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D5D4D"/>
    <w:multiLevelType w:val="hybridMultilevel"/>
    <w:tmpl w:val="4E46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62D6"/>
    <w:multiLevelType w:val="hybridMultilevel"/>
    <w:tmpl w:val="DD50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3DAC"/>
    <w:multiLevelType w:val="hybridMultilevel"/>
    <w:tmpl w:val="6A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9597">
    <w:abstractNumId w:val="2"/>
  </w:num>
  <w:num w:numId="2" w16cid:durableId="1878353386">
    <w:abstractNumId w:val="0"/>
  </w:num>
  <w:num w:numId="3" w16cid:durableId="706298139">
    <w:abstractNumId w:val="3"/>
  </w:num>
  <w:num w:numId="4" w16cid:durableId="2001426106">
    <w:abstractNumId w:val="4"/>
  </w:num>
  <w:num w:numId="5" w16cid:durableId="157169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018"/>
    <w:rsid w:val="00084B70"/>
    <w:rsid w:val="000D4F21"/>
    <w:rsid w:val="001C1018"/>
    <w:rsid w:val="003340D3"/>
    <w:rsid w:val="003629D9"/>
    <w:rsid w:val="00543133"/>
    <w:rsid w:val="0054455E"/>
    <w:rsid w:val="00721FAE"/>
    <w:rsid w:val="0072372A"/>
    <w:rsid w:val="00A06D00"/>
    <w:rsid w:val="00A63FBF"/>
    <w:rsid w:val="00AC7CB6"/>
    <w:rsid w:val="00B37A74"/>
    <w:rsid w:val="00E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AF76"/>
  <w15:docId w15:val="{A71366DC-8BAD-4354-BB55-1CF6207B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1</dc:creator>
  <cp:keywords/>
  <dc:description/>
  <cp:lastModifiedBy>PC Nasa radost</cp:lastModifiedBy>
  <cp:revision>10</cp:revision>
  <cp:lastPrinted>2022-01-13T11:35:00Z</cp:lastPrinted>
  <dcterms:created xsi:type="dcterms:W3CDTF">2022-01-13T10:46:00Z</dcterms:created>
  <dcterms:modified xsi:type="dcterms:W3CDTF">2025-08-21T09:33:00Z</dcterms:modified>
</cp:coreProperties>
</file>